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39A" w:rsidRDefault="002C039A" w:rsidP="002C039A">
      <w:pPr>
        <w:pStyle w:val="NormalWeb"/>
        <w:spacing w:before="0" w:beforeAutospacing="0" w:after="0" w:afterAutospacing="0" w:line="480" w:lineRule="auto"/>
        <w:rPr>
          <w:b/>
          <w:color w:val="0E101A"/>
        </w:rPr>
      </w:pPr>
      <w:bookmarkStart w:id="0" w:name="_GoBack"/>
      <w:bookmarkEnd w:id="0"/>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rPr>
          <w:b/>
          <w:color w:val="0E101A"/>
        </w:rPr>
      </w:pPr>
    </w:p>
    <w:p w:rsidR="002C039A" w:rsidRDefault="002C039A" w:rsidP="002C039A">
      <w:pPr>
        <w:pStyle w:val="NormalWeb"/>
        <w:spacing w:before="0" w:beforeAutospacing="0" w:after="0" w:afterAutospacing="0" w:line="480" w:lineRule="auto"/>
        <w:jc w:val="center"/>
        <w:rPr>
          <w:b/>
          <w:color w:val="0E101A"/>
        </w:rPr>
      </w:pPr>
    </w:p>
    <w:p w:rsidR="002C039A" w:rsidRPr="002C039A" w:rsidRDefault="002C039A" w:rsidP="002C039A">
      <w:pPr>
        <w:pStyle w:val="NormalWeb"/>
        <w:spacing w:before="0" w:beforeAutospacing="0" w:after="0" w:afterAutospacing="0" w:line="480" w:lineRule="auto"/>
        <w:jc w:val="center"/>
        <w:rPr>
          <w:b/>
          <w:color w:val="0E101A"/>
        </w:rPr>
      </w:pPr>
      <w:r w:rsidRPr="002C039A">
        <w:rPr>
          <w:b/>
          <w:color w:val="0E101A"/>
        </w:rPr>
        <w:t>Amending the Texas Constitution: Municipal Judges</w:t>
      </w:r>
    </w:p>
    <w:p w:rsidR="002C039A" w:rsidRDefault="002C039A" w:rsidP="002C039A">
      <w:pPr>
        <w:pStyle w:val="NormalWeb"/>
        <w:spacing w:before="0" w:beforeAutospacing="0" w:after="0" w:afterAutospacing="0" w:line="480" w:lineRule="auto"/>
        <w:jc w:val="center"/>
        <w:rPr>
          <w:color w:val="0E101A"/>
        </w:rPr>
      </w:pPr>
      <w:r>
        <w:rPr>
          <w:color w:val="0E101A"/>
        </w:rPr>
        <w:t>Student’s Name</w:t>
      </w:r>
    </w:p>
    <w:p w:rsidR="002C039A" w:rsidRDefault="002C039A" w:rsidP="002C039A">
      <w:pPr>
        <w:pStyle w:val="NormalWeb"/>
        <w:spacing w:before="0" w:beforeAutospacing="0" w:after="0" w:afterAutospacing="0" w:line="480" w:lineRule="auto"/>
        <w:jc w:val="center"/>
        <w:rPr>
          <w:color w:val="0E101A"/>
        </w:rPr>
      </w:pPr>
      <w:r>
        <w:rPr>
          <w:color w:val="0E101A"/>
        </w:rPr>
        <w:t>Institution</w:t>
      </w:r>
    </w:p>
    <w:p w:rsidR="002C039A" w:rsidRDefault="002C039A" w:rsidP="002C039A">
      <w:pPr>
        <w:pStyle w:val="NormalWeb"/>
        <w:spacing w:before="0" w:beforeAutospacing="0" w:after="0" w:afterAutospacing="0" w:line="480" w:lineRule="auto"/>
        <w:jc w:val="center"/>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Default="002C039A" w:rsidP="002C039A">
      <w:pPr>
        <w:pStyle w:val="NormalWeb"/>
        <w:spacing w:before="0" w:beforeAutospacing="0" w:after="0" w:afterAutospacing="0" w:line="480" w:lineRule="auto"/>
        <w:rPr>
          <w:color w:val="0E101A"/>
        </w:rPr>
      </w:pPr>
    </w:p>
    <w:p w:rsidR="002C039A" w:rsidRPr="002C039A" w:rsidRDefault="002C039A" w:rsidP="002C039A">
      <w:pPr>
        <w:pStyle w:val="NormalWeb"/>
        <w:spacing w:before="0" w:beforeAutospacing="0" w:after="0" w:afterAutospacing="0" w:line="480" w:lineRule="auto"/>
        <w:rPr>
          <w:color w:val="0E101A"/>
        </w:rPr>
      </w:pPr>
    </w:p>
    <w:p w:rsidR="002C039A" w:rsidRPr="002C039A" w:rsidRDefault="002C039A" w:rsidP="002C039A">
      <w:pPr>
        <w:pStyle w:val="NormalWeb"/>
        <w:spacing w:before="0" w:beforeAutospacing="0" w:after="0" w:afterAutospacing="0" w:line="480" w:lineRule="auto"/>
        <w:jc w:val="center"/>
        <w:rPr>
          <w:b/>
          <w:color w:val="0E101A"/>
        </w:rPr>
      </w:pPr>
      <w:r w:rsidRPr="002C039A">
        <w:rPr>
          <w:b/>
          <w:color w:val="0E101A"/>
        </w:rPr>
        <w:lastRenderedPageBreak/>
        <w:t>Amending the Texas Constitution: Municipal Judges</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t>In November 2019, Texans went to a poll to amend the state constitution under various propositions. The election proposed 10 constitutional amendments and voters were asked to approve or reject (for or against) each of the number of the propositions as </w:t>
      </w:r>
      <w:r w:rsidRPr="002C039A">
        <w:rPr>
          <w:rStyle w:val="Emphasis"/>
          <w:color w:val="0E101A"/>
        </w:rPr>
        <w:t>Proposition 1….Proposition 10</w:t>
      </w:r>
      <w:r w:rsidRPr="002C039A">
        <w:rPr>
          <w:color w:val="0E101A"/>
        </w:rPr>
        <w:t>. For this essay, the focus is on </w:t>
      </w:r>
      <w:r w:rsidRPr="002C039A">
        <w:rPr>
          <w:rStyle w:val="Emphasis"/>
          <w:color w:val="0E101A"/>
        </w:rPr>
        <w:t>Proposition no. 1</w:t>
      </w:r>
      <w:r w:rsidRPr="002C039A">
        <w:rPr>
          <w:color w:val="0E101A"/>
        </w:rPr>
        <w:t> (HJR 72</w:t>
      </w:r>
      <w:proofErr w:type="gramStart"/>
      <w:r w:rsidRPr="002C039A">
        <w:rPr>
          <w:color w:val="0E101A"/>
        </w:rPr>
        <w:t>)[</w:t>
      </w:r>
      <w:proofErr w:type="gramEnd"/>
      <w:r w:rsidRPr="002C039A">
        <w:rPr>
          <w:color w:val="0E101A"/>
        </w:rPr>
        <w:t>564520761, R]. This proposition proposed that the constitution be amended to allow an elected municipal judge to serve as a municipal judge in more than one municipality during his or her tenure (NBC, 2019). The current Texas constitution does not allow an elected judge to serve concurrently in another municipal judge's office (NBC, 2019). Therefore, voters went to the ballot to vote for or against the proposition that </w:t>
      </w:r>
      <w:r w:rsidRPr="002C039A">
        <w:rPr>
          <w:rStyle w:val="Emphasis"/>
          <w:color w:val="0E101A"/>
        </w:rPr>
        <w:t>the constitutional amendment permitting a person to hold more than one office as a municipal judge at the same time</w:t>
      </w:r>
      <w:r w:rsidRPr="002C039A">
        <w:rPr>
          <w:color w:val="0E101A"/>
        </w:rPr>
        <w:t>, during the November 2019 election (NBC, 2019).</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t>When the people went to the ballot, out of 10 proposals that were brought up in the constitutional amendment propositions, nine of them were passed with one (Proposition 1) being defeated. The election results showed that the vote against the proposition won by 1, 298, 866 votes, which represented 65.44% of the total votes cast that day (</w:t>
      </w:r>
      <w:proofErr w:type="spellStart"/>
      <w:r w:rsidRPr="002C039A">
        <w:rPr>
          <w:color w:val="0E101A"/>
        </w:rPr>
        <w:t>Ballotpedia</w:t>
      </w:r>
      <w:proofErr w:type="spellEnd"/>
      <w:r w:rsidRPr="002C039A">
        <w:rPr>
          <w:color w:val="0E101A"/>
        </w:rPr>
        <w:t>, 2019). The electorates were supposed to vote “yes” or “no.” The “yes” vote meant that the voters supported the amendment to allow an elected municipal judge to hold more than one office during his or her tenure in more than one municipality (</w:t>
      </w:r>
      <w:proofErr w:type="spellStart"/>
      <w:r w:rsidRPr="002C039A">
        <w:rPr>
          <w:color w:val="0E101A"/>
        </w:rPr>
        <w:t>Ballotpedia</w:t>
      </w:r>
      <w:proofErr w:type="spellEnd"/>
      <w:r w:rsidRPr="002C039A">
        <w:rPr>
          <w:color w:val="0E101A"/>
        </w:rPr>
        <w:t>, 2019). The “no” vote meant that the voters opposed the amendment, which would allow an elected municipal judge to hold more than one office at the same time (</w:t>
      </w:r>
      <w:proofErr w:type="spellStart"/>
      <w:r w:rsidRPr="002C039A">
        <w:rPr>
          <w:color w:val="0E101A"/>
        </w:rPr>
        <w:t>Ballotpedia</w:t>
      </w:r>
      <w:proofErr w:type="spellEnd"/>
      <w:r w:rsidRPr="002C039A">
        <w:rPr>
          <w:color w:val="0E101A"/>
        </w:rPr>
        <w:t>, 2019). As the election results came out the “yes” votes was 685, 827, which represented 34.56% of the total votes cast (</w:t>
      </w:r>
      <w:proofErr w:type="spellStart"/>
      <w:r w:rsidRPr="002C039A">
        <w:rPr>
          <w:color w:val="0E101A"/>
        </w:rPr>
        <w:t>Ballotpedia</w:t>
      </w:r>
      <w:proofErr w:type="spellEnd"/>
      <w:r w:rsidRPr="002C039A">
        <w:rPr>
          <w:color w:val="0E101A"/>
        </w:rPr>
        <w:t>, 2019).</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lastRenderedPageBreak/>
        <w:t>One of the pros of this proposition is that it would have allowed both elected and appointed municipal judges to hold more than one office at the same time. Further, the amendment would make it easier for smaller municipalities in Texas to get more qualified judges by allowing judges to hold more than one position at a time.</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t>The cons of the proposition were that the amendment was unnecessary as the law already exist</w:t>
      </w:r>
      <w:r w:rsidR="00FF785B">
        <w:rPr>
          <w:color w:val="0E101A"/>
        </w:rPr>
        <w:t>s in the constitution</w:t>
      </w:r>
      <w:r w:rsidRPr="002C039A">
        <w:rPr>
          <w:color w:val="0E101A"/>
        </w:rPr>
        <w:t xml:space="preserve"> that permits one to be appointed as a municipal judge in different municipalities at the same time (</w:t>
      </w:r>
      <w:proofErr w:type="spellStart"/>
      <w:r w:rsidRPr="002C039A">
        <w:rPr>
          <w:color w:val="0E101A"/>
        </w:rPr>
        <w:t>Ballotpedia</w:t>
      </w:r>
      <w:proofErr w:type="spellEnd"/>
      <w:r w:rsidRPr="002C039A">
        <w:rPr>
          <w:color w:val="0E101A"/>
        </w:rPr>
        <w:t>, 2019). Also, opponents argued that the amendment would reduce the effectiveness of judges as a judge would be elected to a community where he or she did not reside. This means that he or she could not understand or have an interest in that community (</w:t>
      </w:r>
      <w:proofErr w:type="spellStart"/>
      <w:r w:rsidRPr="002C039A">
        <w:rPr>
          <w:color w:val="0E101A"/>
        </w:rPr>
        <w:t>Ballotpedia</w:t>
      </w:r>
      <w:proofErr w:type="spellEnd"/>
      <w:r w:rsidRPr="002C039A">
        <w:rPr>
          <w:color w:val="0E101A"/>
        </w:rPr>
        <w:t>, 2019).</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t>Even though the voters defeated the amendment, the Texas House of Representatives, on the other hand, approved it early in April 2019. The party elections were as follows: House of Representatives’ election on April 16, 2019, was 63 (Democrats) and 77 (Republicans). In the Senate, 12 voted “Yes” from Democrats and 19 also voted “yes” from the Republican side (</w:t>
      </w:r>
      <w:proofErr w:type="spellStart"/>
      <w:r w:rsidRPr="002C039A">
        <w:rPr>
          <w:color w:val="0E101A"/>
        </w:rPr>
        <w:t>Ballotpedia</w:t>
      </w:r>
      <w:proofErr w:type="spellEnd"/>
      <w:r w:rsidRPr="002C039A">
        <w:rPr>
          <w:color w:val="0E101A"/>
        </w:rPr>
        <w:t>, 2019).</w:t>
      </w:r>
    </w:p>
    <w:p w:rsidR="002C039A" w:rsidRPr="002C039A" w:rsidRDefault="002C039A" w:rsidP="002C039A">
      <w:pPr>
        <w:pStyle w:val="NormalWeb"/>
        <w:spacing w:before="0" w:beforeAutospacing="0" w:after="0" w:afterAutospacing="0" w:line="480" w:lineRule="auto"/>
        <w:ind w:firstLine="720"/>
        <w:rPr>
          <w:color w:val="0E101A"/>
        </w:rPr>
      </w:pPr>
      <w:r w:rsidRPr="002C039A">
        <w:rPr>
          <w:color w:val="0E101A"/>
        </w:rPr>
        <w:t>The biases or challenges that confronted the amendment process include the already existing position where appointed judges can be appointed to serve in multiple positions in different municipalities at the same time. Under the existing state law, an elected municipal judge is not allowed to hold another judgeship position in another municipality, but an appointed judge can (KUT Staff, 2019). The idea may have been good as it could have enhanced access to justice to many smaller municipalities that do not have qualified judges or even attorneys qualified to preside as judges. But, the challenge was that there was already an existing legal framework that could help achieve the same goal within the excising state law.</w:t>
      </w:r>
    </w:p>
    <w:p w:rsidR="002C039A" w:rsidRPr="002C039A" w:rsidRDefault="002C039A" w:rsidP="00FF785B">
      <w:pPr>
        <w:spacing w:after="0" w:line="480" w:lineRule="auto"/>
        <w:jc w:val="center"/>
        <w:rPr>
          <w:rFonts w:ascii="Times New Roman" w:hAnsi="Times New Roman" w:cs="Times New Roman"/>
          <w:sz w:val="24"/>
          <w:szCs w:val="24"/>
        </w:rPr>
      </w:pPr>
      <w:r w:rsidRPr="002C039A">
        <w:rPr>
          <w:rFonts w:ascii="Times New Roman" w:hAnsi="Times New Roman" w:cs="Times New Roman"/>
          <w:sz w:val="24"/>
          <w:szCs w:val="24"/>
        </w:rPr>
        <w:lastRenderedPageBreak/>
        <w:t>References</w:t>
      </w:r>
    </w:p>
    <w:p w:rsidR="002C039A" w:rsidRPr="002C039A" w:rsidRDefault="002C039A" w:rsidP="00FF785B">
      <w:pPr>
        <w:spacing w:after="0" w:line="480" w:lineRule="auto"/>
        <w:ind w:left="720" w:hanging="720"/>
        <w:rPr>
          <w:rFonts w:ascii="Times New Roman" w:hAnsi="Times New Roman" w:cs="Times New Roman"/>
          <w:sz w:val="24"/>
          <w:szCs w:val="24"/>
        </w:rPr>
      </w:pPr>
      <w:proofErr w:type="spellStart"/>
      <w:proofErr w:type="gramStart"/>
      <w:r w:rsidRPr="002C039A">
        <w:rPr>
          <w:rFonts w:ascii="Times New Roman" w:hAnsi="Times New Roman" w:cs="Times New Roman"/>
          <w:sz w:val="24"/>
          <w:szCs w:val="24"/>
        </w:rPr>
        <w:t>Ballotpedia</w:t>
      </w:r>
      <w:proofErr w:type="spellEnd"/>
      <w:r w:rsidRPr="002C039A">
        <w:rPr>
          <w:rFonts w:ascii="Times New Roman" w:hAnsi="Times New Roman" w:cs="Times New Roman"/>
          <w:sz w:val="24"/>
          <w:szCs w:val="24"/>
        </w:rPr>
        <w:t>.</w:t>
      </w:r>
      <w:proofErr w:type="gramEnd"/>
      <w:r w:rsidRPr="002C039A">
        <w:rPr>
          <w:rFonts w:ascii="Times New Roman" w:hAnsi="Times New Roman" w:cs="Times New Roman"/>
          <w:sz w:val="24"/>
          <w:szCs w:val="24"/>
        </w:rPr>
        <w:t xml:space="preserve"> (2019). </w:t>
      </w:r>
      <w:r w:rsidRPr="002C039A">
        <w:rPr>
          <w:rFonts w:ascii="Times New Roman" w:hAnsi="Times New Roman" w:cs="Times New Roman"/>
          <w:i/>
          <w:sz w:val="24"/>
          <w:szCs w:val="24"/>
        </w:rPr>
        <w:t>Texas Proposition 1, allowed to serve as multiple municipal judges amendment (2019)</w:t>
      </w:r>
      <w:r w:rsidRPr="002C039A">
        <w:rPr>
          <w:rFonts w:ascii="Times New Roman" w:hAnsi="Times New Roman" w:cs="Times New Roman"/>
          <w:sz w:val="24"/>
          <w:szCs w:val="24"/>
        </w:rPr>
        <w:t xml:space="preserve">. </w:t>
      </w:r>
      <w:proofErr w:type="spellStart"/>
      <w:proofErr w:type="gramStart"/>
      <w:r w:rsidRPr="002C039A">
        <w:rPr>
          <w:rFonts w:ascii="Times New Roman" w:hAnsi="Times New Roman" w:cs="Times New Roman"/>
          <w:sz w:val="24"/>
          <w:szCs w:val="24"/>
        </w:rPr>
        <w:t>Ballotpedia</w:t>
      </w:r>
      <w:proofErr w:type="spellEnd"/>
      <w:r w:rsidRPr="002C039A">
        <w:rPr>
          <w:rFonts w:ascii="Times New Roman" w:hAnsi="Times New Roman" w:cs="Times New Roman"/>
          <w:sz w:val="24"/>
          <w:szCs w:val="24"/>
        </w:rPr>
        <w:t xml:space="preserve"> (Online).</w:t>
      </w:r>
      <w:proofErr w:type="gramEnd"/>
      <w:r w:rsidRPr="002C039A">
        <w:rPr>
          <w:rFonts w:ascii="Times New Roman" w:hAnsi="Times New Roman" w:cs="Times New Roman"/>
          <w:sz w:val="24"/>
          <w:szCs w:val="24"/>
        </w:rPr>
        <w:t xml:space="preserve"> https://ballotpedia.org/Texas_Proposition_1</w:t>
      </w:r>
      <w:proofErr w:type="gramStart"/>
      <w:r w:rsidRPr="002C039A">
        <w:rPr>
          <w:rFonts w:ascii="Times New Roman" w:hAnsi="Times New Roman" w:cs="Times New Roman"/>
          <w:sz w:val="24"/>
          <w:szCs w:val="24"/>
        </w:rPr>
        <w:t>,_</w:t>
      </w:r>
      <w:proofErr w:type="gramEnd"/>
      <w:r w:rsidRPr="002C039A">
        <w:rPr>
          <w:rFonts w:ascii="Times New Roman" w:hAnsi="Times New Roman" w:cs="Times New Roman"/>
          <w:sz w:val="24"/>
          <w:szCs w:val="24"/>
        </w:rPr>
        <w:t>Allowed_to_Serve_as_Multiple_Municipal_Judges_Amendment_(2019)</w:t>
      </w:r>
    </w:p>
    <w:p w:rsidR="002C039A" w:rsidRPr="002C039A" w:rsidRDefault="002C039A" w:rsidP="00FF785B">
      <w:pPr>
        <w:spacing w:after="0" w:line="480" w:lineRule="auto"/>
        <w:ind w:left="720" w:hanging="720"/>
        <w:rPr>
          <w:rFonts w:ascii="Times New Roman" w:hAnsi="Times New Roman" w:cs="Times New Roman"/>
          <w:sz w:val="24"/>
          <w:szCs w:val="24"/>
        </w:rPr>
      </w:pPr>
      <w:proofErr w:type="gramStart"/>
      <w:r w:rsidRPr="002C039A">
        <w:rPr>
          <w:rFonts w:ascii="Times New Roman" w:hAnsi="Times New Roman" w:cs="Times New Roman"/>
          <w:sz w:val="24"/>
          <w:szCs w:val="24"/>
        </w:rPr>
        <w:t>KUT Staff.</w:t>
      </w:r>
      <w:proofErr w:type="gramEnd"/>
      <w:r w:rsidRPr="002C039A">
        <w:rPr>
          <w:rFonts w:ascii="Times New Roman" w:hAnsi="Times New Roman" w:cs="Times New Roman"/>
          <w:sz w:val="24"/>
          <w:szCs w:val="24"/>
        </w:rPr>
        <w:t xml:space="preserve"> (2019, November 5). </w:t>
      </w:r>
      <w:r w:rsidRPr="002C039A">
        <w:rPr>
          <w:rFonts w:ascii="Times New Roman" w:hAnsi="Times New Roman" w:cs="Times New Roman"/>
          <w:i/>
          <w:sz w:val="24"/>
          <w:szCs w:val="24"/>
        </w:rPr>
        <w:t>2019 Elections: Texans reject constitutional amendment on municipal judges, approve nine others</w:t>
      </w:r>
      <w:r w:rsidRPr="002C039A">
        <w:rPr>
          <w:rFonts w:ascii="Times New Roman" w:hAnsi="Times New Roman" w:cs="Times New Roman"/>
          <w:sz w:val="24"/>
          <w:szCs w:val="24"/>
        </w:rPr>
        <w:t xml:space="preserve">. </w:t>
      </w:r>
      <w:proofErr w:type="gramStart"/>
      <w:r w:rsidRPr="002C039A">
        <w:rPr>
          <w:rFonts w:ascii="Times New Roman" w:hAnsi="Times New Roman" w:cs="Times New Roman"/>
          <w:sz w:val="24"/>
          <w:szCs w:val="24"/>
        </w:rPr>
        <w:t>KUT (Online).</w:t>
      </w:r>
      <w:proofErr w:type="gramEnd"/>
      <w:r w:rsidRPr="002C039A">
        <w:rPr>
          <w:rFonts w:ascii="Times New Roman" w:hAnsi="Times New Roman" w:cs="Times New Roman"/>
          <w:sz w:val="24"/>
          <w:szCs w:val="24"/>
        </w:rPr>
        <w:t xml:space="preserve"> https://www.kut.org/politics/2019-11-05/2019-elections-texans-reject-constitutional-amendment-on-municipal-judges-approve-nine-others</w:t>
      </w:r>
    </w:p>
    <w:p w:rsidR="002C039A" w:rsidRPr="002C039A" w:rsidRDefault="002C039A" w:rsidP="00FF785B">
      <w:pPr>
        <w:spacing w:after="0" w:line="480" w:lineRule="auto"/>
        <w:ind w:left="720" w:hanging="720"/>
        <w:rPr>
          <w:rFonts w:ascii="Times New Roman" w:hAnsi="Times New Roman" w:cs="Times New Roman"/>
          <w:sz w:val="24"/>
          <w:szCs w:val="24"/>
        </w:rPr>
      </w:pPr>
      <w:proofErr w:type="gramStart"/>
      <w:r w:rsidRPr="002C039A">
        <w:rPr>
          <w:rFonts w:ascii="Times New Roman" w:hAnsi="Times New Roman" w:cs="Times New Roman"/>
          <w:sz w:val="24"/>
          <w:szCs w:val="24"/>
        </w:rPr>
        <w:t>NBC.</w:t>
      </w:r>
      <w:proofErr w:type="gramEnd"/>
      <w:r w:rsidRPr="002C039A">
        <w:rPr>
          <w:rFonts w:ascii="Times New Roman" w:hAnsi="Times New Roman" w:cs="Times New Roman"/>
          <w:sz w:val="24"/>
          <w:szCs w:val="24"/>
        </w:rPr>
        <w:t xml:space="preserve"> (2019, November 6). </w:t>
      </w:r>
      <w:r w:rsidRPr="002C039A">
        <w:rPr>
          <w:rFonts w:ascii="Times New Roman" w:hAnsi="Times New Roman" w:cs="Times New Roman"/>
          <w:i/>
          <w:sz w:val="24"/>
          <w:szCs w:val="24"/>
        </w:rPr>
        <w:t>Election Day: Texas voters approve 9 of 10 Amendments on Election Day</w:t>
      </w:r>
      <w:r w:rsidRPr="002C039A">
        <w:rPr>
          <w:rFonts w:ascii="Times New Roman" w:hAnsi="Times New Roman" w:cs="Times New Roman"/>
          <w:sz w:val="24"/>
          <w:szCs w:val="24"/>
        </w:rPr>
        <w:t xml:space="preserve">. </w:t>
      </w:r>
      <w:proofErr w:type="gramStart"/>
      <w:r w:rsidRPr="002C039A">
        <w:rPr>
          <w:rFonts w:ascii="Times New Roman" w:hAnsi="Times New Roman" w:cs="Times New Roman"/>
          <w:sz w:val="24"/>
          <w:szCs w:val="24"/>
        </w:rPr>
        <w:t>NBC News (Online).</w:t>
      </w:r>
      <w:proofErr w:type="gramEnd"/>
      <w:r w:rsidRPr="002C039A">
        <w:rPr>
          <w:rFonts w:ascii="Times New Roman" w:hAnsi="Times New Roman" w:cs="Times New Roman"/>
          <w:sz w:val="24"/>
          <w:szCs w:val="24"/>
        </w:rPr>
        <w:t xml:space="preserve"> https://www.nbcdfw.com/news/local/election-day-voters-to-consider-10-amendments-to-state-constitution/2103746/</w:t>
      </w:r>
    </w:p>
    <w:p w:rsidR="00E7531B" w:rsidRPr="002C039A" w:rsidRDefault="00506099" w:rsidP="002C039A">
      <w:pPr>
        <w:spacing w:after="0" w:line="480" w:lineRule="auto"/>
        <w:ind w:firstLine="720"/>
        <w:rPr>
          <w:rFonts w:ascii="Times New Roman" w:hAnsi="Times New Roman" w:cs="Times New Roman"/>
          <w:sz w:val="24"/>
          <w:szCs w:val="24"/>
        </w:rPr>
      </w:pPr>
      <w:r w:rsidRPr="002C039A">
        <w:rPr>
          <w:rFonts w:ascii="Times New Roman" w:hAnsi="Times New Roman" w:cs="Times New Roman"/>
          <w:sz w:val="24"/>
          <w:szCs w:val="24"/>
        </w:rPr>
        <w:t xml:space="preserve"> </w:t>
      </w:r>
    </w:p>
    <w:sectPr w:rsidR="00E7531B" w:rsidRPr="002C039A" w:rsidSect="002C039A">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5370F" w:rsidRDefault="0065370F" w:rsidP="002C039A">
      <w:pPr>
        <w:spacing w:after="0" w:line="240" w:lineRule="auto"/>
      </w:pPr>
      <w:r>
        <w:separator/>
      </w:r>
    </w:p>
  </w:endnote>
  <w:endnote w:type="continuationSeparator" w:id="0">
    <w:p w:rsidR="0065370F" w:rsidRDefault="0065370F" w:rsidP="002C03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5370F" w:rsidRDefault="0065370F" w:rsidP="002C039A">
      <w:pPr>
        <w:spacing w:after="0" w:line="240" w:lineRule="auto"/>
      </w:pPr>
      <w:r>
        <w:separator/>
      </w:r>
    </w:p>
  </w:footnote>
  <w:footnote w:type="continuationSeparator" w:id="0">
    <w:p w:rsidR="0065370F" w:rsidRDefault="0065370F" w:rsidP="002C039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39A" w:rsidRPr="002C039A" w:rsidRDefault="002C039A">
    <w:pPr>
      <w:pStyle w:val="Header"/>
      <w:rPr>
        <w:rFonts w:ascii="Times New Roman" w:hAnsi="Times New Roman" w:cs="Times New Roman"/>
        <w:sz w:val="24"/>
        <w:szCs w:val="24"/>
      </w:rPr>
    </w:pPr>
    <w:r w:rsidRPr="002C039A">
      <w:rPr>
        <w:rFonts w:ascii="Times New Roman" w:hAnsi="Times New Roman" w:cs="Times New Roman"/>
        <w:sz w:val="24"/>
        <w:szCs w:val="24"/>
      </w:rPr>
      <w:t xml:space="preserve">AMENDING TEXAS CONSTITUTION </w:t>
    </w:r>
    <w:r w:rsidRPr="002C039A">
      <w:rPr>
        <w:rFonts w:ascii="Times New Roman" w:hAnsi="Times New Roman" w:cs="Times New Roman"/>
        <w:sz w:val="24"/>
        <w:szCs w:val="24"/>
      </w:rPr>
      <w:tab/>
    </w:r>
    <w:r w:rsidRPr="002C039A">
      <w:rPr>
        <w:rFonts w:ascii="Times New Roman" w:hAnsi="Times New Roman" w:cs="Times New Roman"/>
        <w:sz w:val="24"/>
        <w:szCs w:val="24"/>
      </w:rPr>
      <w:tab/>
    </w:r>
    <w:r w:rsidRPr="002C039A">
      <w:rPr>
        <w:rFonts w:ascii="Times New Roman" w:hAnsi="Times New Roman" w:cs="Times New Roman"/>
        <w:sz w:val="24"/>
        <w:szCs w:val="24"/>
      </w:rPr>
      <w:tab/>
    </w:r>
    <w:r w:rsidRPr="002C039A">
      <w:rPr>
        <w:rFonts w:ascii="Times New Roman" w:hAnsi="Times New Roman" w:cs="Times New Roman"/>
        <w:sz w:val="24"/>
        <w:szCs w:val="24"/>
      </w:rPr>
      <w:fldChar w:fldCharType="begin"/>
    </w:r>
    <w:r w:rsidRPr="002C039A">
      <w:rPr>
        <w:rFonts w:ascii="Times New Roman" w:hAnsi="Times New Roman" w:cs="Times New Roman"/>
        <w:sz w:val="24"/>
        <w:szCs w:val="24"/>
      </w:rPr>
      <w:instrText xml:space="preserve"> PAGE   \* MERGEFORMAT </w:instrText>
    </w:r>
    <w:r w:rsidRPr="002C039A">
      <w:rPr>
        <w:rFonts w:ascii="Times New Roman" w:hAnsi="Times New Roman" w:cs="Times New Roman"/>
        <w:sz w:val="24"/>
        <w:szCs w:val="24"/>
      </w:rPr>
      <w:fldChar w:fldCharType="separate"/>
    </w:r>
    <w:r w:rsidR="008815C6">
      <w:rPr>
        <w:rFonts w:ascii="Times New Roman" w:hAnsi="Times New Roman" w:cs="Times New Roman"/>
        <w:noProof/>
        <w:sz w:val="24"/>
        <w:szCs w:val="24"/>
      </w:rPr>
      <w:t>2</w:t>
    </w:r>
    <w:r w:rsidRPr="002C039A">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039A" w:rsidRPr="002C039A" w:rsidRDefault="002C039A" w:rsidP="002C039A">
    <w:pPr>
      <w:pStyle w:val="Header"/>
      <w:jc w:val="right"/>
      <w:rPr>
        <w:rFonts w:ascii="Times New Roman" w:hAnsi="Times New Roman" w:cs="Times New Roman"/>
        <w:sz w:val="24"/>
        <w:szCs w:val="24"/>
      </w:rPr>
    </w:pPr>
    <w:r w:rsidRPr="002C039A">
      <w:rPr>
        <w:rFonts w:ascii="Times New Roman" w:hAnsi="Times New Roman" w:cs="Times New Roman"/>
        <w:sz w:val="24"/>
        <w:szCs w:val="24"/>
      </w:rPr>
      <w:fldChar w:fldCharType="begin"/>
    </w:r>
    <w:r w:rsidRPr="002C039A">
      <w:rPr>
        <w:rFonts w:ascii="Times New Roman" w:hAnsi="Times New Roman" w:cs="Times New Roman"/>
        <w:sz w:val="24"/>
        <w:szCs w:val="24"/>
      </w:rPr>
      <w:instrText xml:space="preserve"> PAGE   \* MERGEFORMAT </w:instrText>
    </w:r>
    <w:r w:rsidRPr="002C039A">
      <w:rPr>
        <w:rFonts w:ascii="Times New Roman" w:hAnsi="Times New Roman" w:cs="Times New Roman"/>
        <w:sz w:val="24"/>
        <w:szCs w:val="24"/>
      </w:rPr>
      <w:fldChar w:fldCharType="separate"/>
    </w:r>
    <w:r w:rsidR="008815C6">
      <w:rPr>
        <w:rFonts w:ascii="Times New Roman" w:hAnsi="Times New Roman" w:cs="Times New Roman"/>
        <w:noProof/>
        <w:sz w:val="24"/>
        <w:szCs w:val="24"/>
      </w:rPr>
      <w:t>1</w:t>
    </w:r>
    <w:r w:rsidRPr="002C039A">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6B4B"/>
    <w:rsid w:val="000E2CB0"/>
    <w:rsid w:val="002C039A"/>
    <w:rsid w:val="00382353"/>
    <w:rsid w:val="00506099"/>
    <w:rsid w:val="0065370F"/>
    <w:rsid w:val="008815C6"/>
    <w:rsid w:val="00D36B4B"/>
    <w:rsid w:val="00E7531B"/>
    <w:rsid w:val="00FF7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039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C039A"/>
    <w:rPr>
      <w:i/>
      <w:iCs/>
    </w:rPr>
  </w:style>
  <w:style w:type="paragraph" w:styleId="Header">
    <w:name w:val="header"/>
    <w:basedOn w:val="Normal"/>
    <w:link w:val="HeaderChar"/>
    <w:uiPriority w:val="99"/>
    <w:unhideWhenUsed/>
    <w:rsid w:val="002C0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39A"/>
  </w:style>
  <w:style w:type="paragraph" w:styleId="Footer">
    <w:name w:val="footer"/>
    <w:basedOn w:val="Normal"/>
    <w:link w:val="FooterChar"/>
    <w:uiPriority w:val="99"/>
    <w:unhideWhenUsed/>
    <w:rsid w:val="002C0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39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C039A"/>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2C039A"/>
    <w:rPr>
      <w:i/>
      <w:iCs/>
    </w:rPr>
  </w:style>
  <w:style w:type="paragraph" w:styleId="Header">
    <w:name w:val="header"/>
    <w:basedOn w:val="Normal"/>
    <w:link w:val="HeaderChar"/>
    <w:uiPriority w:val="99"/>
    <w:unhideWhenUsed/>
    <w:rsid w:val="002C039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039A"/>
  </w:style>
  <w:style w:type="paragraph" w:styleId="Footer">
    <w:name w:val="footer"/>
    <w:basedOn w:val="Normal"/>
    <w:link w:val="FooterChar"/>
    <w:uiPriority w:val="99"/>
    <w:unhideWhenUsed/>
    <w:rsid w:val="002C039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03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86703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698</Words>
  <Characters>3982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VINNY</cp:lastModifiedBy>
  <cp:revision>2</cp:revision>
  <dcterms:created xsi:type="dcterms:W3CDTF">2020-11-25T11:18:00Z</dcterms:created>
  <dcterms:modified xsi:type="dcterms:W3CDTF">2020-11-25T11:18:00Z</dcterms:modified>
</cp:coreProperties>
</file>